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电脑一体机采购评分标准</w:t>
      </w:r>
    </w:p>
    <w:tbl>
      <w:tblPr>
        <w:tblStyle w:val="3"/>
        <w:tblW w:w="9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44"/>
        <w:gridCol w:w="1710"/>
        <w:gridCol w:w="915"/>
        <w:gridCol w:w="6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评分项目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满分分值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53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610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以</w:t>
            </w:r>
            <w:r>
              <w:rPr>
                <w:rFonts w:hint="eastAsia" w:ascii="宋体"/>
                <w:sz w:val="24"/>
                <w:szCs w:val="24"/>
              </w:rPr>
              <w:t>满足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宋体"/>
                <w:sz w:val="24"/>
                <w:szCs w:val="24"/>
              </w:rPr>
              <w:t>文件要求且最低的投标报价为基准价，其价格分为30分；其他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报价得分</w:t>
            </w:r>
            <w:r>
              <w:rPr>
                <w:rFonts w:hint="eastAsia" w:ascii="宋体"/>
                <w:sz w:val="24"/>
                <w:szCs w:val="24"/>
              </w:rPr>
              <w:t>按照下列公式计算：投标报价得分</w:t>
            </w:r>
            <w:r>
              <w:rPr>
                <w:rFonts w:ascii="宋体"/>
                <w:sz w:val="24"/>
                <w:szCs w:val="24"/>
              </w:rPr>
              <w:t>=</w:t>
            </w:r>
            <w:r>
              <w:rPr>
                <w:rFonts w:hint="eastAsia" w:ascii="宋体"/>
                <w:sz w:val="24"/>
                <w:szCs w:val="24"/>
              </w:rPr>
              <w:t>（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招标</w:t>
            </w:r>
            <w:r>
              <w:rPr>
                <w:rFonts w:hint="eastAsia" w:ascii="宋体"/>
                <w:sz w:val="24"/>
                <w:szCs w:val="24"/>
              </w:rPr>
              <w:t>评标基准价</w:t>
            </w:r>
            <w:r>
              <w:rPr>
                <w:rFonts w:ascii="宋体"/>
                <w:sz w:val="24"/>
                <w:szCs w:val="24"/>
              </w:rPr>
              <w:t>/</w:t>
            </w:r>
            <w:r>
              <w:rPr>
                <w:rFonts w:hint="eastAsia" w:ascii="宋体"/>
                <w:sz w:val="24"/>
                <w:szCs w:val="24"/>
              </w:rPr>
              <w:t>最后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招标</w:t>
            </w:r>
            <w:r>
              <w:rPr>
                <w:rFonts w:hint="eastAsia" w:ascii="宋体"/>
                <w:sz w:val="24"/>
                <w:szCs w:val="24"/>
              </w:rPr>
              <w:t>报价）×</w:t>
            </w:r>
            <w:r>
              <w:rPr>
                <w:rFonts w:ascii="宋体"/>
                <w:sz w:val="24"/>
                <w:szCs w:val="24"/>
              </w:rPr>
              <w:t>30</w:t>
            </w:r>
            <w:r>
              <w:rPr>
                <w:rFonts w:hint="eastAsia" w:ascii="宋体"/>
                <w:sz w:val="24"/>
                <w:szCs w:val="24"/>
              </w:rPr>
              <w:t>%×100。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评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标</w:t>
            </w:r>
            <w:r>
              <w:rPr>
                <w:rFonts w:hint="eastAsia" w:ascii="宋体"/>
                <w:sz w:val="24"/>
                <w:szCs w:val="24"/>
              </w:rPr>
              <w:t>小组应当认定明显低于成本价的，按无效投标处理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36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电脑配置参数响应情况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6105" w:type="dxa"/>
            <w:vAlign w:val="center"/>
          </w:tcPr>
          <w:p>
            <w:pPr>
              <w:ind w:firstLine="482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优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：电脑配置合理，性能指标完全满足或优于参数要求，质量档次高，效果稳定可靠，电脑品牌市场占有率高，品牌美誉度有公认保障（35分--15分）；</w:t>
            </w:r>
          </w:p>
          <w:p>
            <w:pPr>
              <w:ind w:firstLine="482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中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：电脑配置基本合理，性能没有明显短板，个别指标参数存在偏差，但对实际应用影像较小，仍能很大程度满足整体使用及功能要求（15分-5分）；</w:t>
            </w:r>
          </w:p>
          <w:p>
            <w:pPr>
              <w:ind w:firstLine="482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：与招标参数要求差别较大，仅能满足部分使用需求，难以保障使用效果（5分-0分）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4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产品质量与供货保障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6105" w:type="dxa"/>
            <w:vAlign w:val="center"/>
          </w:tcPr>
          <w:p>
            <w:pPr>
              <w:ind w:firstLine="482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优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：产品质量保证措施内容完善，及供货周期短，有完善的质量和进度控制措施及细致可行的安装方案，得（20分-10分）；</w:t>
            </w:r>
          </w:p>
          <w:p>
            <w:pPr>
              <w:ind w:firstLine="482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中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：产品质量保障、进度控制措施及安装方案比较细致，大部分切实可行，供货周期尚能接受（10分-5分）；</w:t>
            </w:r>
          </w:p>
          <w:p>
            <w:pPr>
              <w:ind w:firstLine="482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：产品质量保障、进度控制措施及安装方案过于简单或不细致，供货周期过长（5分-0分）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97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售后服务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105" w:type="dxa"/>
            <w:vAlign w:val="center"/>
          </w:tcPr>
          <w:p>
            <w:pPr>
              <w:ind w:firstLine="482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优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：售后方案详密，严格执行国家售后政策和质量要求（10分-5分）；</w:t>
            </w:r>
          </w:p>
          <w:p>
            <w:pPr>
              <w:ind w:firstLine="482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中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：售后方案较为详密，基本能满足国家售后政策，基本能保证质量（5分-1分）；</w:t>
            </w:r>
          </w:p>
          <w:p>
            <w:pPr>
              <w:ind w:firstLine="482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：售后方案内容欠缺，不能满足国家售后政策和质量要求（0分）。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5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企业业绩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105" w:type="dxa"/>
            <w:vAlign w:val="center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2021年1月1日至今（以合同时间为准），每有一个供应政府、事业单位的类似设备业绩，得1分，满分5分。</w:t>
            </w:r>
          </w:p>
          <w:p>
            <w:pPr>
              <w:ind w:firstLine="480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要求在投标文件中提供上述业绩中标公告网页截图、中标通知书复印件及采购合同复印件加盖公章，否则此项不得分。</w:t>
            </w:r>
            <w:bookmarkStart w:id="0" w:name="_GoBack"/>
            <w:bookmarkEnd w:id="0"/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ZTI2ZTFmYjdiYjczOTkyYTVjZjcxMTczNmZhMmIifQ=="/>
  </w:docVars>
  <w:rsids>
    <w:rsidRoot w:val="6B9E0662"/>
    <w:rsid w:val="6B9E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2024-06-12T02:44:00Z</dcterms:created>
  <dc:creator>小精灵</dc:creator>
  <cp:lastModifiedBy>小精灵</cp:lastModifiedBy>
  <dcterms:modified xsi:type="dcterms:W3CDTF">2024-06-12T03:23:01Z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7A95F2060BDA4570BE01EC5BF3743563_11</vt:lpwstr>
  </property>
</Properties>
</file>